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3BD567" w14:textId="77777777" w:rsidR="00B14D3F" w:rsidRDefault="00B14D3F" w:rsidP="005743EE">
      <w:pPr>
        <w:spacing w:after="0" w:line="480" w:lineRule="auto"/>
        <w:jc w:val="center"/>
        <w:rPr>
          <w:rFonts w:ascii="Times New Roman" w:hAnsi="Times New Roman" w:cs="Times New Roman"/>
          <w:sz w:val="24"/>
          <w:szCs w:val="24"/>
        </w:rPr>
      </w:pPr>
    </w:p>
    <w:p w14:paraId="512E60F1" w14:textId="77777777" w:rsidR="00B14D3F" w:rsidRDefault="00B14D3F" w:rsidP="005743EE">
      <w:pPr>
        <w:spacing w:after="0" w:line="480" w:lineRule="auto"/>
        <w:jc w:val="center"/>
        <w:rPr>
          <w:rFonts w:ascii="Times New Roman" w:hAnsi="Times New Roman" w:cs="Times New Roman"/>
          <w:sz w:val="24"/>
          <w:szCs w:val="24"/>
        </w:rPr>
      </w:pPr>
    </w:p>
    <w:p w14:paraId="5E038487" w14:textId="77777777" w:rsidR="00B14D3F" w:rsidRDefault="00B14D3F" w:rsidP="005743EE">
      <w:pPr>
        <w:spacing w:after="0" w:line="480" w:lineRule="auto"/>
        <w:jc w:val="center"/>
        <w:rPr>
          <w:rFonts w:ascii="Times New Roman" w:hAnsi="Times New Roman" w:cs="Times New Roman"/>
          <w:sz w:val="24"/>
          <w:szCs w:val="24"/>
        </w:rPr>
      </w:pPr>
    </w:p>
    <w:p w14:paraId="4860E9BC" w14:textId="77777777" w:rsidR="00B14D3F" w:rsidRDefault="00B14D3F" w:rsidP="005743EE">
      <w:pPr>
        <w:spacing w:after="0" w:line="480" w:lineRule="auto"/>
        <w:jc w:val="center"/>
        <w:rPr>
          <w:rFonts w:ascii="Times New Roman" w:hAnsi="Times New Roman" w:cs="Times New Roman"/>
          <w:sz w:val="24"/>
          <w:szCs w:val="24"/>
        </w:rPr>
      </w:pPr>
    </w:p>
    <w:p w14:paraId="45838033" w14:textId="77777777" w:rsidR="00B14D3F" w:rsidRDefault="00B14D3F" w:rsidP="005743EE">
      <w:pPr>
        <w:spacing w:after="0" w:line="480" w:lineRule="auto"/>
        <w:jc w:val="center"/>
        <w:rPr>
          <w:rFonts w:ascii="Times New Roman" w:hAnsi="Times New Roman" w:cs="Times New Roman"/>
          <w:sz w:val="24"/>
          <w:szCs w:val="24"/>
        </w:rPr>
      </w:pPr>
    </w:p>
    <w:p w14:paraId="25BB30ED" w14:textId="77777777" w:rsidR="00B14D3F" w:rsidRDefault="00B14D3F" w:rsidP="005743EE">
      <w:pPr>
        <w:spacing w:after="0" w:line="480" w:lineRule="auto"/>
        <w:jc w:val="center"/>
        <w:rPr>
          <w:rFonts w:ascii="Times New Roman" w:hAnsi="Times New Roman" w:cs="Times New Roman"/>
          <w:sz w:val="24"/>
          <w:szCs w:val="24"/>
        </w:rPr>
      </w:pPr>
    </w:p>
    <w:p w14:paraId="497B1E92" w14:textId="77777777" w:rsidR="00B14D3F" w:rsidRDefault="00B14D3F" w:rsidP="005743EE">
      <w:pPr>
        <w:spacing w:after="0" w:line="480" w:lineRule="auto"/>
        <w:jc w:val="center"/>
        <w:rPr>
          <w:rFonts w:ascii="Times New Roman" w:hAnsi="Times New Roman" w:cs="Times New Roman"/>
          <w:sz w:val="24"/>
          <w:szCs w:val="24"/>
        </w:rPr>
      </w:pPr>
    </w:p>
    <w:p w14:paraId="16473447" w14:textId="77777777" w:rsidR="00B14D3F" w:rsidRDefault="00B14D3F" w:rsidP="005743EE">
      <w:pPr>
        <w:spacing w:after="0" w:line="480" w:lineRule="auto"/>
        <w:jc w:val="center"/>
        <w:rPr>
          <w:rFonts w:ascii="Times New Roman" w:hAnsi="Times New Roman" w:cs="Times New Roman"/>
          <w:sz w:val="24"/>
          <w:szCs w:val="24"/>
        </w:rPr>
      </w:pPr>
    </w:p>
    <w:p w14:paraId="44D8D6F6" w14:textId="77777777" w:rsidR="00B14D3F" w:rsidRDefault="00B14D3F" w:rsidP="005743EE">
      <w:pPr>
        <w:spacing w:after="0" w:line="480" w:lineRule="auto"/>
        <w:jc w:val="center"/>
        <w:rPr>
          <w:rFonts w:ascii="Times New Roman" w:hAnsi="Times New Roman" w:cs="Times New Roman"/>
          <w:sz w:val="24"/>
          <w:szCs w:val="24"/>
        </w:rPr>
      </w:pPr>
    </w:p>
    <w:p w14:paraId="2D862D2A" w14:textId="77777777" w:rsidR="00B14D3F" w:rsidRDefault="00B14D3F" w:rsidP="005743EE">
      <w:pPr>
        <w:spacing w:after="0" w:line="480" w:lineRule="auto"/>
        <w:jc w:val="center"/>
        <w:rPr>
          <w:rFonts w:ascii="Times New Roman" w:hAnsi="Times New Roman" w:cs="Times New Roman"/>
          <w:sz w:val="24"/>
          <w:szCs w:val="24"/>
        </w:rPr>
      </w:pPr>
    </w:p>
    <w:p w14:paraId="4EC72B30" w14:textId="4DBB8265" w:rsidR="005743EE" w:rsidRPr="005743EE" w:rsidRDefault="005743EE" w:rsidP="005743EE">
      <w:pPr>
        <w:spacing w:after="0" w:line="480" w:lineRule="auto"/>
        <w:jc w:val="center"/>
        <w:rPr>
          <w:rFonts w:ascii="Times New Roman" w:hAnsi="Times New Roman" w:cs="Times New Roman"/>
          <w:sz w:val="24"/>
          <w:szCs w:val="24"/>
        </w:rPr>
      </w:pPr>
      <w:r w:rsidRPr="005743EE">
        <w:rPr>
          <w:rFonts w:ascii="Times New Roman" w:hAnsi="Times New Roman" w:cs="Times New Roman"/>
          <w:sz w:val="24"/>
          <w:szCs w:val="24"/>
        </w:rPr>
        <w:t>Healthcare Technology Unit 2 and 3</w:t>
      </w:r>
    </w:p>
    <w:p w14:paraId="6C5839B6" w14:textId="5405F632" w:rsidR="00B772C9" w:rsidRDefault="005743EE" w:rsidP="005743E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23F09AA7" w14:textId="387399F3" w:rsidR="005743EE" w:rsidRDefault="005743EE" w:rsidP="005743E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98E1153" w14:textId="77777777" w:rsidR="00B14D3F" w:rsidRDefault="00B14D3F">
      <w:pPr>
        <w:rPr>
          <w:rFonts w:ascii="Times New Roman" w:hAnsi="Times New Roman" w:cs="Times New Roman"/>
          <w:sz w:val="24"/>
          <w:szCs w:val="24"/>
        </w:rPr>
      </w:pPr>
      <w:r>
        <w:rPr>
          <w:rFonts w:ascii="Times New Roman" w:hAnsi="Times New Roman" w:cs="Times New Roman"/>
          <w:sz w:val="24"/>
          <w:szCs w:val="24"/>
        </w:rPr>
        <w:br w:type="page"/>
      </w:r>
    </w:p>
    <w:p w14:paraId="45E5C616" w14:textId="0F7F813F" w:rsidR="005743EE" w:rsidRDefault="005743EE" w:rsidP="005743EE">
      <w:pPr>
        <w:spacing w:after="0" w:line="480" w:lineRule="auto"/>
        <w:jc w:val="center"/>
        <w:rPr>
          <w:rFonts w:ascii="Times New Roman" w:hAnsi="Times New Roman" w:cs="Times New Roman"/>
          <w:sz w:val="24"/>
          <w:szCs w:val="24"/>
        </w:rPr>
      </w:pPr>
      <w:r w:rsidRPr="005743EE">
        <w:rPr>
          <w:rFonts w:ascii="Times New Roman" w:hAnsi="Times New Roman" w:cs="Times New Roman"/>
          <w:sz w:val="24"/>
          <w:szCs w:val="24"/>
        </w:rPr>
        <w:lastRenderedPageBreak/>
        <w:t>Healthcare Technology Unit 2 and 3</w:t>
      </w:r>
    </w:p>
    <w:p w14:paraId="6C245736" w14:textId="38733A81" w:rsidR="00707615" w:rsidRPr="00707615" w:rsidRDefault="00707615" w:rsidP="005743EE">
      <w:pPr>
        <w:spacing w:after="0" w:line="480" w:lineRule="auto"/>
        <w:jc w:val="center"/>
        <w:rPr>
          <w:rFonts w:ascii="Times New Roman" w:hAnsi="Times New Roman" w:cs="Times New Roman"/>
          <w:b/>
          <w:sz w:val="24"/>
          <w:szCs w:val="24"/>
        </w:rPr>
      </w:pPr>
      <w:r w:rsidRPr="00707615">
        <w:rPr>
          <w:rFonts w:ascii="Times New Roman" w:hAnsi="Times New Roman" w:cs="Times New Roman"/>
          <w:b/>
          <w:sz w:val="24"/>
          <w:szCs w:val="24"/>
        </w:rPr>
        <w:t>Unit 2</w:t>
      </w:r>
    </w:p>
    <w:p w14:paraId="756B97A6" w14:textId="36DD1BEF" w:rsidR="00B772C9" w:rsidRPr="005743EE" w:rsidRDefault="001E5560" w:rsidP="005743EE">
      <w:pPr>
        <w:spacing w:after="0" w:line="480" w:lineRule="auto"/>
        <w:rPr>
          <w:rFonts w:ascii="Times New Roman" w:hAnsi="Times New Roman" w:cs="Times New Roman"/>
          <w:sz w:val="24"/>
          <w:szCs w:val="24"/>
        </w:rPr>
      </w:pPr>
      <w:r w:rsidRPr="005743EE">
        <w:rPr>
          <w:rFonts w:ascii="Times New Roman" w:hAnsi="Times New Roman" w:cs="Times New Roman"/>
          <w:b/>
          <w:i/>
          <w:sz w:val="24"/>
          <w:szCs w:val="24"/>
        </w:rPr>
        <w:t>Discussion Post:</w:t>
      </w:r>
      <w:r w:rsidRPr="005743EE">
        <w:rPr>
          <w:rFonts w:ascii="Times New Roman" w:hAnsi="Times New Roman" w:cs="Times New Roman"/>
          <w:sz w:val="24"/>
          <w:szCs w:val="24"/>
        </w:rPr>
        <w:t xml:space="preserve"> </w:t>
      </w:r>
    </w:p>
    <w:p w14:paraId="15CBC9B2" w14:textId="77777777" w:rsidR="00B772C9" w:rsidRPr="005743EE" w:rsidRDefault="001E5560" w:rsidP="00D70DA7">
      <w:pPr>
        <w:spacing w:after="0" w:line="480" w:lineRule="auto"/>
        <w:ind w:firstLine="720"/>
        <w:rPr>
          <w:rFonts w:ascii="Times New Roman" w:hAnsi="Times New Roman" w:cs="Times New Roman"/>
          <w:sz w:val="24"/>
          <w:szCs w:val="24"/>
        </w:rPr>
      </w:pPr>
      <w:r w:rsidRPr="005743EE">
        <w:rPr>
          <w:rFonts w:ascii="Times New Roman" w:hAnsi="Times New Roman" w:cs="Times New Roman"/>
          <w:sz w:val="24"/>
          <w:szCs w:val="24"/>
        </w:rPr>
        <w:t>For this assignment, I chose to compare Google Scholar and CINAHL by searching kidney stones. In this case, Google Scholar gives 165000 results by typing kidney stones. I decide to sort them according to their dates and selected 2016, which narrowed down the results to 5000. Getting kidney stone's prevention to narrow the results down to 30609 and choose the best two journals. On the same note, 371 results would appear after dating the search five years back. On the other hand, CINAHL had 22394 results in total. Dating the results to 5 years back helped me to narrow down these results to 289.</w:t>
      </w:r>
    </w:p>
    <w:p w14:paraId="46056A62" w14:textId="3D86857D" w:rsidR="00B772C9" w:rsidRPr="005743EE" w:rsidRDefault="001E5560" w:rsidP="00D70DA7">
      <w:pPr>
        <w:spacing w:after="0" w:line="480" w:lineRule="auto"/>
        <w:ind w:firstLine="720"/>
        <w:rPr>
          <w:rFonts w:ascii="Times New Roman" w:hAnsi="Times New Roman" w:cs="Times New Roman"/>
          <w:sz w:val="24"/>
          <w:szCs w:val="24"/>
        </w:rPr>
      </w:pPr>
      <w:r w:rsidRPr="005743EE">
        <w:rPr>
          <w:rFonts w:ascii="Times New Roman" w:hAnsi="Times New Roman" w:cs="Times New Roman"/>
          <w:sz w:val="24"/>
          <w:szCs w:val="24"/>
        </w:rPr>
        <w:t xml:space="preserve">The first article was Tarplin, S. et al. (2015) Urology: </w:t>
      </w:r>
      <w:r w:rsidRPr="005743EE">
        <w:rPr>
          <w:rFonts w:ascii="Times New Roman" w:hAnsi="Times New Roman" w:cs="Times New Roman"/>
          <w:i/>
          <w:iCs/>
          <w:sz w:val="24"/>
          <w:szCs w:val="24"/>
        </w:rPr>
        <w:t xml:space="preserve">Predictors of Reporting Success With Increased Fluid Intake Among Kidney Stone Patients. </w:t>
      </w:r>
      <w:r w:rsidRPr="005743EE">
        <w:rPr>
          <w:rFonts w:ascii="Times New Roman" w:hAnsi="Times New Roman" w:cs="Times New Roman"/>
          <w:iCs/>
          <w:sz w:val="24"/>
          <w:szCs w:val="24"/>
        </w:rPr>
        <w:t>The other item was</w:t>
      </w:r>
      <w:r w:rsidRPr="005743EE">
        <w:rPr>
          <w:rFonts w:ascii="Times New Roman" w:hAnsi="Times New Roman" w:cs="Times New Roman"/>
          <w:sz w:val="24"/>
          <w:szCs w:val="24"/>
        </w:rPr>
        <w:t xml:space="preserve"> Cheungpasitporn, W., Rossetti, S., Friend, K. et al. J Nephrol (2016) Journal of Nephrology: </w:t>
      </w:r>
      <w:r w:rsidRPr="005743EE">
        <w:rPr>
          <w:rFonts w:ascii="Times New Roman" w:hAnsi="Times New Roman" w:cs="Times New Roman"/>
          <w:i/>
          <w:iCs/>
          <w:sz w:val="24"/>
          <w:szCs w:val="24"/>
        </w:rPr>
        <w:t>Treatment effect, adherence, and safety of high fluid intake for the prevention of incident and recurrent kidney stones: a systematic review and meta-analysis.</w:t>
      </w:r>
      <w:r w:rsidRPr="005743EE">
        <w:rPr>
          <w:rFonts w:ascii="Times New Roman" w:hAnsi="Times New Roman" w:cs="Times New Roman"/>
          <w:sz w:val="24"/>
          <w:szCs w:val="24"/>
        </w:rPr>
        <w:t xml:space="preserve"> Some element made me identify these credible sources. Firstly, the writers are stood behind the data and penned them as they held it valid. Additionally, they had a recent publication date. In fact, other authors have as well cited these sources. Lastly, they featured a great writing style. I chose Google Scholar who had the most information. Therefore, Google Scholar had the highest probability of getting the ideal source one searches.</w:t>
      </w:r>
    </w:p>
    <w:p w14:paraId="6CBBE2CD" w14:textId="27AA435B" w:rsidR="00C2336D" w:rsidRPr="00D70DA7" w:rsidRDefault="001E5560" w:rsidP="00D70DA7">
      <w:pPr>
        <w:spacing w:after="0" w:line="480" w:lineRule="auto"/>
        <w:jc w:val="center"/>
        <w:rPr>
          <w:rFonts w:ascii="Times New Roman" w:hAnsi="Times New Roman" w:cs="Times New Roman"/>
          <w:b/>
          <w:sz w:val="24"/>
          <w:szCs w:val="24"/>
        </w:rPr>
      </w:pPr>
      <w:r w:rsidRPr="00D70DA7">
        <w:rPr>
          <w:rFonts w:ascii="Times New Roman" w:hAnsi="Times New Roman" w:cs="Times New Roman"/>
          <w:b/>
          <w:sz w:val="24"/>
          <w:szCs w:val="24"/>
        </w:rPr>
        <w:t>References</w:t>
      </w:r>
    </w:p>
    <w:p w14:paraId="5EF31BB8" w14:textId="7E9DE7AC" w:rsidR="00C2336D" w:rsidRPr="005743EE" w:rsidRDefault="001E5560" w:rsidP="00D70DA7">
      <w:pPr>
        <w:spacing w:after="0" w:line="480" w:lineRule="auto"/>
        <w:ind w:left="720" w:hanging="720"/>
        <w:rPr>
          <w:rFonts w:ascii="Times New Roman" w:hAnsi="Times New Roman" w:cs="Times New Roman"/>
          <w:sz w:val="24"/>
          <w:szCs w:val="24"/>
        </w:rPr>
      </w:pPr>
      <w:r w:rsidRPr="005743EE">
        <w:rPr>
          <w:rFonts w:ascii="Times New Roman" w:hAnsi="Times New Roman" w:cs="Times New Roman"/>
          <w:sz w:val="24"/>
          <w:szCs w:val="24"/>
        </w:rPr>
        <w:lastRenderedPageBreak/>
        <w:t xml:space="preserve">Cheungpasitporn, W., Rossetti, S., Friend, K. et al. J Nephrol (2016) Journal of Nephrology: </w:t>
      </w:r>
      <w:r w:rsidRPr="005743EE">
        <w:rPr>
          <w:rFonts w:ascii="Times New Roman" w:hAnsi="Times New Roman" w:cs="Times New Roman"/>
          <w:i/>
          <w:iCs/>
          <w:sz w:val="24"/>
          <w:szCs w:val="24"/>
        </w:rPr>
        <w:t>Treatment effect, adherence, and safety of high fluid intake for the prevention of incident and recurrent kidney stones: a systematic review and meta-analysis.</w:t>
      </w:r>
    </w:p>
    <w:p w14:paraId="6184D697" w14:textId="77777777" w:rsidR="00C2336D" w:rsidRPr="005743EE" w:rsidRDefault="001E5560" w:rsidP="00D70DA7">
      <w:pPr>
        <w:spacing w:after="0" w:line="480" w:lineRule="auto"/>
        <w:ind w:left="720" w:hanging="720"/>
        <w:rPr>
          <w:rFonts w:ascii="Times New Roman" w:hAnsi="Times New Roman" w:cs="Times New Roman"/>
          <w:i/>
          <w:iCs/>
          <w:sz w:val="24"/>
          <w:szCs w:val="24"/>
        </w:rPr>
      </w:pPr>
      <w:r w:rsidRPr="005743EE">
        <w:rPr>
          <w:rFonts w:ascii="Times New Roman" w:hAnsi="Times New Roman" w:cs="Times New Roman"/>
          <w:sz w:val="24"/>
          <w:szCs w:val="24"/>
        </w:rPr>
        <w:t xml:space="preserve">Tarplin, S., et al. (2015) Urology: </w:t>
      </w:r>
      <w:r w:rsidRPr="005743EE">
        <w:rPr>
          <w:rFonts w:ascii="Times New Roman" w:hAnsi="Times New Roman" w:cs="Times New Roman"/>
          <w:i/>
          <w:iCs/>
          <w:sz w:val="24"/>
          <w:szCs w:val="24"/>
        </w:rPr>
        <w:t>Predictors of Reporting Success With Increased Fluid Intake Among Kidney Stone Patients.</w:t>
      </w:r>
    </w:p>
    <w:p w14:paraId="5D4F8080" w14:textId="77777777" w:rsidR="00707615" w:rsidRDefault="00707615" w:rsidP="005743EE">
      <w:pPr>
        <w:spacing w:after="0" w:line="480" w:lineRule="auto"/>
        <w:rPr>
          <w:rFonts w:ascii="Times New Roman" w:hAnsi="Times New Roman" w:cs="Times New Roman"/>
          <w:b/>
          <w:sz w:val="24"/>
          <w:szCs w:val="24"/>
        </w:rPr>
      </w:pPr>
    </w:p>
    <w:p w14:paraId="1CD97E7D" w14:textId="0083DA04" w:rsidR="00B772C9" w:rsidRPr="00707615" w:rsidRDefault="00707615" w:rsidP="005743EE">
      <w:pPr>
        <w:spacing w:after="0" w:line="480" w:lineRule="auto"/>
        <w:rPr>
          <w:rFonts w:ascii="Times New Roman" w:hAnsi="Times New Roman" w:cs="Times New Roman"/>
          <w:b/>
          <w:sz w:val="24"/>
          <w:szCs w:val="24"/>
        </w:rPr>
      </w:pPr>
      <w:bookmarkStart w:id="0" w:name="_GoBack"/>
      <w:bookmarkEnd w:id="0"/>
      <w:r w:rsidRPr="00707615">
        <w:rPr>
          <w:rFonts w:ascii="Times New Roman" w:hAnsi="Times New Roman" w:cs="Times New Roman"/>
          <w:b/>
          <w:sz w:val="24"/>
          <w:szCs w:val="24"/>
        </w:rPr>
        <w:t xml:space="preserve"> Unit 3</w:t>
      </w:r>
    </w:p>
    <w:p w14:paraId="5CE840EB" w14:textId="14074C97" w:rsidR="00B772C9" w:rsidRPr="005743EE" w:rsidRDefault="001E5560" w:rsidP="005743EE">
      <w:pPr>
        <w:spacing w:after="0" w:line="480" w:lineRule="auto"/>
        <w:rPr>
          <w:rFonts w:ascii="Times New Roman" w:hAnsi="Times New Roman" w:cs="Times New Roman"/>
          <w:b/>
          <w:sz w:val="24"/>
          <w:szCs w:val="24"/>
        </w:rPr>
      </w:pPr>
      <w:r w:rsidRPr="005743EE">
        <w:rPr>
          <w:rFonts w:ascii="Times New Roman" w:hAnsi="Times New Roman" w:cs="Times New Roman"/>
          <w:b/>
          <w:sz w:val="24"/>
          <w:szCs w:val="24"/>
        </w:rPr>
        <w:t>Healthcare Technology</w:t>
      </w:r>
    </w:p>
    <w:p w14:paraId="1EE0DDFB" w14:textId="7711E7DC" w:rsidR="00B772C9" w:rsidRPr="005743EE" w:rsidRDefault="001E5560" w:rsidP="00D70DA7">
      <w:pPr>
        <w:shd w:val="clear" w:color="auto" w:fill="FFFFFF"/>
        <w:spacing w:after="0" w:line="480" w:lineRule="auto"/>
        <w:ind w:firstLine="720"/>
        <w:rPr>
          <w:rFonts w:ascii="Times New Roman" w:hAnsi="Times New Roman" w:cs="Times New Roman"/>
          <w:sz w:val="24"/>
          <w:szCs w:val="24"/>
        </w:rPr>
      </w:pPr>
      <w:r w:rsidRPr="005743EE">
        <w:rPr>
          <w:rFonts w:ascii="Times New Roman" w:hAnsi="Times New Roman" w:cs="Times New Roman"/>
          <w:sz w:val="24"/>
          <w:szCs w:val="24"/>
        </w:rPr>
        <w:t>A new influenza strain called for mass vaccination to annihilate the virus as well as develop antibodies before it leads to death or adverse symptoms. In this case, one had to search for various elements (like community structure, age brackets of the populations, and vaccine history) via public health databases (McGonigle &amp; Mastrian, 2015). The general information might incorporate the diversity of the people and how far and often people have traveled. They should also determine the number of the people infected with influenza or the community region that could be most vulnerable.</w:t>
      </w:r>
    </w:p>
    <w:p w14:paraId="33B095EA" w14:textId="6F421B72" w:rsidR="00B772C9" w:rsidRPr="005743EE" w:rsidRDefault="001E5560" w:rsidP="00D70DA7">
      <w:pPr>
        <w:shd w:val="clear" w:color="auto" w:fill="FFFFFF"/>
        <w:spacing w:after="0" w:line="480" w:lineRule="auto"/>
        <w:ind w:firstLine="720"/>
        <w:rPr>
          <w:rFonts w:ascii="Times New Roman" w:hAnsi="Times New Roman" w:cs="Times New Roman"/>
          <w:sz w:val="24"/>
          <w:szCs w:val="24"/>
        </w:rPr>
      </w:pPr>
      <w:r w:rsidRPr="005743EE">
        <w:rPr>
          <w:rFonts w:ascii="Times New Roman" w:hAnsi="Times New Roman" w:cs="Times New Roman"/>
          <w:sz w:val="24"/>
          <w:szCs w:val="24"/>
        </w:rPr>
        <w:t xml:space="preserve">CDC Wonder is a database that I can locate public health data. Furthermore, the database was developed by the Disease Control and Prevention Centers to offer resources and data to the public. Its website provides data on the most disease that has been noted (CDC, 2010). Additionally, the CDC Wonder website also features data on the populations, environment, as well as mortality. To determine the program's success, one should look at the several reports. Looking through the site allows one to identify statements on the efficiency of the vaccine, helping determine whether the program is successful. Moreover, it is narrowed down by distinct durations of time one can determine whether our inoculation program was responsible for </w:t>
      </w:r>
      <w:r w:rsidRPr="005743EE">
        <w:rPr>
          <w:rFonts w:ascii="Times New Roman" w:hAnsi="Times New Roman" w:cs="Times New Roman"/>
          <w:sz w:val="24"/>
          <w:szCs w:val="24"/>
        </w:rPr>
        <w:lastRenderedPageBreak/>
        <w:t>causing the results. One can discuss this with any community or nation through noting his/her research to the website. The information that could be gathered to identify if such a program was fruitful is to confirm the number of individuals who submit cases of similar influenza and in which region. If there is a lower incidence rate and the location of the program is far from that geographic area, the plan was fruitful. Upon analysis, they evaluate if that submission is useful and appropriate, before posting the report on the site. Any person worldwide can see this data. You might as well discuss this data through publishing it or acquiescing it to the World Health Organization.</w:t>
      </w:r>
    </w:p>
    <w:p w14:paraId="74946AE2" w14:textId="0AB716C8" w:rsidR="006D3863" w:rsidRPr="00D70DA7" w:rsidRDefault="001E5560" w:rsidP="00D70DA7">
      <w:pPr>
        <w:shd w:val="clear" w:color="auto" w:fill="FFFFFF"/>
        <w:spacing w:after="0" w:line="480" w:lineRule="auto"/>
        <w:jc w:val="center"/>
        <w:rPr>
          <w:rFonts w:ascii="Times New Roman" w:hAnsi="Times New Roman" w:cs="Times New Roman"/>
          <w:b/>
          <w:sz w:val="24"/>
          <w:szCs w:val="24"/>
        </w:rPr>
      </w:pPr>
      <w:r w:rsidRPr="00D70DA7">
        <w:rPr>
          <w:rFonts w:ascii="Times New Roman" w:hAnsi="Times New Roman" w:cs="Times New Roman"/>
          <w:b/>
          <w:sz w:val="24"/>
          <w:szCs w:val="24"/>
        </w:rPr>
        <w:t>References</w:t>
      </w:r>
    </w:p>
    <w:p w14:paraId="790A8721" w14:textId="0DF192EC" w:rsidR="00642A79" w:rsidRPr="005743EE" w:rsidRDefault="001E5560" w:rsidP="00D70DA7">
      <w:pPr>
        <w:shd w:val="clear" w:color="auto" w:fill="FFFFFF"/>
        <w:spacing w:after="0" w:line="480" w:lineRule="auto"/>
        <w:ind w:left="720" w:hanging="720"/>
        <w:rPr>
          <w:rFonts w:ascii="Times New Roman" w:hAnsi="Times New Roman" w:cs="Times New Roman"/>
          <w:sz w:val="24"/>
          <w:szCs w:val="24"/>
        </w:rPr>
      </w:pPr>
      <w:r w:rsidRPr="005743EE">
        <w:rPr>
          <w:rFonts w:ascii="Times New Roman" w:hAnsi="Times New Roman" w:cs="Times New Roman"/>
          <w:sz w:val="24"/>
          <w:szCs w:val="24"/>
        </w:rPr>
        <w:t xml:space="preserve">Centers for Disease Control and Prevention. (2010). </w:t>
      </w:r>
      <w:hyperlink r:id="rId7" w:history="1">
        <w:r w:rsidR="00D70DA7" w:rsidRPr="00243961">
          <w:rPr>
            <w:rStyle w:val="Hyperlink"/>
            <w:rFonts w:ascii="Times New Roman" w:hAnsi="Times New Roman" w:cs="Times New Roman"/>
            <w:sz w:val="24"/>
            <w:szCs w:val="24"/>
          </w:rPr>
          <w:t>http://www.cdc.gov/</w:t>
        </w:r>
      </w:hyperlink>
      <w:r w:rsidR="00D70DA7">
        <w:rPr>
          <w:rFonts w:ascii="Times New Roman" w:hAnsi="Times New Roman" w:cs="Times New Roman"/>
          <w:sz w:val="24"/>
          <w:szCs w:val="24"/>
        </w:rPr>
        <w:t xml:space="preserve"> </w:t>
      </w:r>
    </w:p>
    <w:p w14:paraId="23EEF0D4" w14:textId="77777777" w:rsidR="00642A79" w:rsidRPr="005743EE" w:rsidRDefault="001E5560" w:rsidP="00D70DA7">
      <w:pPr>
        <w:shd w:val="clear" w:color="auto" w:fill="FFFFFF"/>
        <w:spacing w:after="0" w:line="480" w:lineRule="auto"/>
        <w:ind w:left="720" w:hanging="720"/>
        <w:rPr>
          <w:rFonts w:ascii="Times New Roman" w:hAnsi="Times New Roman" w:cs="Times New Roman"/>
          <w:sz w:val="24"/>
          <w:szCs w:val="24"/>
        </w:rPr>
      </w:pPr>
      <w:r w:rsidRPr="005743EE">
        <w:rPr>
          <w:rFonts w:ascii="Times New Roman" w:hAnsi="Times New Roman" w:cs="Times New Roman"/>
          <w:sz w:val="24"/>
          <w:szCs w:val="24"/>
        </w:rPr>
        <w:t>McGonigle, D., &amp; Mastrian, K. (2015). </w:t>
      </w:r>
      <w:r w:rsidRPr="005743EE">
        <w:rPr>
          <w:rFonts w:ascii="Times New Roman" w:hAnsi="Times New Roman" w:cs="Times New Roman"/>
          <w:i/>
          <w:iCs/>
          <w:sz w:val="24"/>
          <w:szCs w:val="24"/>
        </w:rPr>
        <w:t>Nursing informatics and the foundation of knowledge</w:t>
      </w:r>
      <w:r w:rsidRPr="005743EE">
        <w:rPr>
          <w:rFonts w:ascii="Times New Roman" w:hAnsi="Times New Roman" w:cs="Times New Roman"/>
          <w:sz w:val="24"/>
          <w:szCs w:val="24"/>
        </w:rPr>
        <w:t> (3rd ed.). Burlington, MA: Jones &amp; Bartlett.</w:t>
      </w:r>
    </w:p>
    <w:p w14:paraId="611EE380" w14:textId="77777777" w:rsidR="00642A79" w:rsidRPr="005743EE" w:rsidRDefault="00642A79" w:rsidP="005743EE">
      <w:pPr>
        <w:shd w:val="clear" w:color="auto" w:fill="FFFFFF"/>
        <w:spacing w:after="0" w:line="480" w:lineRule="auto"/>
        <w:rPr>
          <w:rFonts w:ascii="Times New Roman" w:hAnsi="Times New Roman" w:cs="Times New Roman"/>
          <w:sz w:val="24"/>
          <w:szCs w:val="24"/>
        </w:rPr>
      </w:pPr>
    </w:p>
    <w:p w14:paraId="18740089" w14:textId="77777777" w:rsidR="00B772C9" w:rsidRPr="005743EE" w:rsidRDefault="001E5560" w:rsidP="005743EE">
      <w:pPr>
        <w:shd w:val="clear" w:color="auto" w:fill="FFFFFF"/>
        <w:spacing w:after="0" w:line="480" w:lineRule="auto"/>
        <w:rPr>
          <w:rFonts w:ascii="Times New Roman" w:hAnsi="Times New Roman" w:cs="Times New Roman"/>
          <w:sz w:val="24"/>
          <w:szCs w:val="24"/>
        </w:rPr>
      </w:pPr>
      <w:r w:rsidRPr="005743EE">
        <w:rPr>
          <w:rFonts w:ascii="Times New Roman" w:hAnsi="Times New Roman" w:cs="Times New Roman"/>
          <w:sz w:val="24"/>
          <w:szCs w:val="24"/>
        </w:rPr>
        <w:t>               </w:t>
      </w:r>
    </w:p>
    <w:p w14:paraId="35454908" w14:textId="77777777" w:rsidR="00B772C9" w:rsidRPr="005743EE" w:rsidRDefault="00B772C9" w:rsidP="005743EE">
      <w:pPr>
        <w:spacing w:after="0" w:line="480" w:lineRule="auto"/>
        <w:rPr>
          <w:rFonts w:ascii="Times New Roman" w:hAnsi="Times New Roman" w:cs="Times New Roman"/>
          <w:sz w:val="24"/>
          <w:szCs w:val="24"/>
        </w:rPr>
      </w:pPr>
    </w:p>
    <w:p w14:paraId="3E0F99C3" w14:textId="77777777" w:rsidR="00B772C9" w:rsidRPr="005743EE" w:rsidRDefault="00B772C9" w:rsidP="005743EE">
      <w:pPr>
        <w:spacing w:after="0" w:line="480" w:lineRule="auto"/>
        <w:rPr>
          <w:rFonts w:ascii="Times New Roman" w:hAnsi="Times New Roman" w:cs="Times New Roman"/>
          <w:sz w:val="24"/>
          <w:szCs w:val="24"/>
        </w:rPr>
      </w:pPr>
    </w:p>
    <w:p w14:paraId="778AB038" w14:textId="77777777" w:rsidR="00B772C9" w:rsidRPr="005743EE" w:rsidRDefault="00B772C9" w:rsidP="005743EE">
      <w:pPr>
        <w:spacing w:after="0" w:line="480" w:lineRule="auto"/>
        <w:rPr>
          <w:rFonts w:ascii="Times New Roman" w:hAnsi="Times New Roman" w:cs="Times New Roman"/>
          <w:sz w:val="24"/>
          <w:szCs w:val="24"/>
        </w:rPr>
      </w:pPr>
    </w:p>
    <w:p w14:paraId="1E974124" w14:textId="77777777" w:rsidR="00B772C9" w:rsidRPr="005743EE" w:rsidRDefault="00B772C9" w:rsidP="005743EE">
      <w:pPr>
        <w:spacing w:after="0" w:line="480" w:lineRule="auto"/>
        <w:rPr>
          <w:rFonts w:ascii="Times New Roman" w:hAnsi="Times New Roman" w:cs="Times New Roman"/>
          <w:sz w:val="24"/>
          <w:szCs w:val="24"/>
        </w:rPr>
      </w:pPr>
    </w:p>
    <w:p w14:paraId="2BAAD207" w14:textId="77777777" w:rsidR="00B772C9" w:rsidRPr="005743EE" w:rsidRDefault="00B772C9" w:rsidP="005743EE">
      <w:pPr>
        <w:spacing w:after="0" w:line="480" w:lineRule="auto"/>
        <w:rPr>
          <w:rFonts w:ascii="Times New Roman" w:hAnsi="Times New Roman" w:cs="Times New Roman"/>
          <w:sz w:val="24"/>
          <w:szCs w:val="24"/>
        </w:rPr>
      </w:pPr>
    </w:p>
    <w:p w14:paraId="5348291D" w14:textId="77777777" w:rsidR="00B772C9" w:rsidRPr="005743EE" w:rsidRDefault="00B772C9" w:rsidP="005743EE">
      <w:pPr>
        <w:spacing w:after="0" w:line="480" w:lineRule="auto"/>
        <w:rPr>
          <w:rFonts w:ascii="Times New Roman" w:hAnsi="Times New Roman" w:cs="Times New Roman"/>
          <w:sz w:val="24"/>
          <w:szCs w:val="24"/>
        </w:rPr>
      </w:pPr>
    </w:p>
    <w:p w14:paraId="125E1DD2" w14:textId="77777777" w:rsidR="00B772C9" w:rsidRPr="005743EE" w:rsidRDefault="00B772C9" w:rsidP="005743EE">
      <w:pPr>
        <w:spacing w:after="0" w:line="480" w:lineRule="auto"/>
        <w:rPr>
          <w:rFonts w:ascii="Times New Roman" w:hAnsi="Times New Roman" w:cs="Times New Roman"/>
          <w:sz w:val="24"/>
          <w:szCs w:val="24"/>
        </w:rPr>
      </w:pPr>
    </w:p>
    <w:p w14:paraId="3FAAC46D" w14:textId="77777777" w:rsidR="00B772C9" w:rsidRPr="005743EE" w:rsidRDefault="00B772C9" w:rsidP="005743EE">
      <w:pPr>
        <w:spacing w:after="0" w:line="480" w:lineRule="auto"/>
        <w:rPr>
          <w:rFonts w:ascii="Times New Roman" w:hAnsi="Times New Roman" w:cs="Times New Roman"/>
          <w:sz w:val="24"/>
          <w:szCs w:val="24"/>
        </w:rPr>
      </w:pPr>
    </w:p>
    <w:p w14:paraId="48A9811F" w14:textId="77777777" w:rsidR="001F1ED1" w:rsidRPr="005743EE" w:rsidRDefault="001F1ED1" w:rsidP="005743EE">
      <w:pPr>
        <w:spacing w:after="0" w:line="480" w:lineRule="auto"/>
        <w:rPr>
          <w:rFonts w:ascii="Times New Roman" w:hAnsi="Times New Roman" w:cs="Times New Roman"/>
          <w:sz w:val="24"/>
          <w:szCs w:val="24"/>
        </w:rPr>
      </w:pPr>
    </w:p>
    <w:sectPr w:rsidR="001F1ED1" w:rsidRPr="005743EE" w:rsidSect="005743EE">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7B1627" w14:textId="77777777" w:rsidR="00EE0832" w:rsidRDefault="00EE0832" w:rsidP="005743EE">
      <w:pPr>
        <w:spacing w:after="0" w:line="240" w:lineRule="auto"/>
      </w:pPr>
      <w:r>
        <w:separator/>
      </w:r>
    </w:p>
  </w:endnote>
  <w:endnote w:type="continuationSeparator" w:id="0">
    <w:p w14:paraId="4909FDBB" w14:textId="77777777" w:rsidR="00EE0832" w:rsidRDefault="00EE0832" w:rsidP="00574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083501" w14:textId="77777777" w:rsidR="00EE0832" w:rsidRDefault="00EE0832" w:rsidP="005743EE">
      <w:pPr>
        <w:spacing w:after="0" w:line="240" w:lineRule="auto"/>
      </w:pPr>
      <w:r>
        <w:separator/>
      </w:r>
    </w:p>
  </w:footnote>
  <w:footnote w:type="continuationSeparator" w:id="0">
    <w:p w14:paraId="636CBE1A" w14:textId="77777777" w:rsidR="00EE0832" w:rsidRDefault="00EE0832" w:rsidP="005743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77D394" w14:textId="35BC86C9" w:rsidR="005743EE" w:rsidRPr="005743EE" w:rsidRDefault="005743EE" w:rsidP="005743EE">
    <w:pPr>
      <w:pStyle w:val="Header"/>
      <w:spacing w:line="480" w:lineRule="auto"/>
      <w:rPr>
        <w:rFonts w:ascii="Times New Roman" w:hAnsi="Times New Roman" w:cs="Times New Roman"/>
        <w:sz w:val="24"/>
        <w:szCs w:val="24"/>
      </w:rPr>
    </w:pPr>
    <w:r w:rsidRPr="005743EE">
      <w:rPr>
        <w:rFonts w:ascii="Times New Roman" w:hAnsi="Times New Roman" w:cs="Times New Roman"/>
        <w:noProof w:val="0"/>
        <w:sz w:val="24"/>
        <w:szCs w:val="24"/>
      </w:rPr>
      <w:t xml:space="preserve">HEALTHCARE TECHNOLOGY </w:t>
    </w:r>
    <w:r w:rsidRPr="005743EE">
      <w:rPr>
        <w:rFonts w:ascii="Times New Roman" w:hAnsi="Times New Roman" w:cs="Times New Roman"/>
        <w:noProof w:val="0"/>
        <w:sz w:val="24"/>
        <w:szCs w:val="24"/>
      </w:rPr>
      <w:tab/>
    </w:r>
    <w:r w:rsidRPr="005743EE">
      <w:rPr>
        <w:rFonts w:ascii="Times New Roman" w:hAnsi="Times New Roman" w:cs="Times New Roman"/>
        <w:noProof w:val="0"/>
        <w:sz w:val="24"/>
        <w:szCs w:val="24"/>
      </w:rPr>
      <w:tab/>
    </w:r>
    <w:sdt>
      <w:sdtPr>
        <w:rPr>
          <w:rFonts w:ascii="Times New Roman" w:hAnsi="Times New Roman" w:cs="Times New Roman"/>
          <w:noProof w:val="0"/>
          <w:sz w:val="24"/>
          <w:szCs w:val="24"/>
        </w:rPr>
        <w:id w:val="-71130519"/>
        <w:docPartObj>
          <w:docPartGallery w:val="Page Numbers (Top of Page)"/>
          <w:docPartUnique/>
        </w:docPartObj>
      </w:sdtPr>
      <w:sdtEndPr>
        <w:rPr>
          <w:noProof/>
        </w:rPr>
      </w:sdtEndPr>
      <w:sdtContent>
        <w:r w:rsidRPr="005743EE">
          <w:rPr>
            <w:rFonts w:ascii="Times New Roman" w:hAnsi="Times New Roman" w:cs="Times New Roman"/>
            <w:noProof w:val="0"/>
            <w:sz w:val="24"/>
            <w:szCs w:val="24"/>
          </w:rPr>
          <w:fldChar w:fldCharType="begin"/>
        </w:r>
        <w:r w:rsidRPr="005743EE">
          <w:rPr>
            <w:rFonts w:ascii="Times New Roman" w:hAnsi="Times New Roman" w:cs="Times New Roman"/>
            <w:sz w:val="24"/>
            <w:szCs w:val="24"/>
          </w:rPr>
          <w:instrText xml:space="preserve"> PAGE   \* MERGEFORMAT </w:instrText>
        </w:r>
        <w:r w:rsidRPr="005743EE">
          <w:rPr>
            <w:rFonts w:ascii="Times New Roman" w:hAnsi="Times New Roman" w:cs="Times New Roman"/>
            <w:noProof w:val="0"/>
            <w:sz w:val="24"/>
            <w:szCs w:val="24"/>
          </w:rPr>
          <w:fldChar w:fldCharType="separate"/>
        </w:r>
        <w:r w:rsidR="00707615">
          <w:rPr>
            <w:rFonts w:ascii="Times New Roman" w:hAnsi="Times New Roman" w:cs="Times New Roman"/>
            <w:sz w:val="24"/>
            <w:szCs w:val="24"/>
          </w:rPr>
          <w:t>2</w:t>
        </w:r>
        <w:r w:rsidRPr="005743EE">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4FA7EE" w14:textId="2709749B" w:rsidR="005743EE" w:rsidRPr="005743EE" w:rsidRDefault="005743EE" w:rsidP="005743EE">
    <w:pPr>
      <w:pStyle w:val="Header"/>
      <w:spacing w:line="480" w:lineRule="auto"/>
      <w:rPr>
        <w:rFonts w:ascii="Times New Roman" w:hAnsi="Times New Roman" w:cs="Times New Roman"/>
        <w:sz w:val="24"/>
        <w:szCs w:val="24"/>
      </w:rPr>
    </w:pPr>
    <w:r w:rsidRPr="005743EE">
      <w:rPr>
        <w:rFonts w:ascii="Times New Roman" w:hAnsi="Times New Roman" w:cs="Times New Roman"/>
        <w:noProof w:val="0"/>
        <w:sz w:val="24"/>
        <w:szCs w:val="24"/>
      </w:rPr>
      <w:t xml:space="preserve">Running head: HEALTHCARE TECHNOLOGY </w:t>
    </w:r>
    <w:r w:rsidRPr="005743EE">
      <w:rPr>
        <w:rFonts w:ascii="Times New Roman" w:hAnsi="Times New Roman" w:cs="Times New Roman"/>
        <w:noProof w:val="0"/>
        <w:sz w:val="24"/>
        <w:szCs w:val="24"/>
      </w:rPr>
      <w:tab/>
    </w:r>
    <w:sdt>
      <w:sdtPr>
        <w:rPr>
          <w:rFonts w:ascii="Times New Roman" w:hAnsi="Times New Roman" w:cs="Times New Roman"/>
          <w:noProof w:val="0"/>
          <w:sz w:val="24"/>
          <w:szCs w:val="24"/>
        </w:rPr>
        <w:id w:val="-636188194"/>
        <w:docPartObj>
          <w:docPartGallery w:val="Page Numbers (Top of Page)"/>
          <w:docPartUnique/>
        </w:docPartObj>
      </w:sdtPr>
      <w:sdtEndPr>
        <w:rPr>
          <w:noProof/>
        </w:rPr>
      </w:sdtEndPr>
      <w:sdtContent>
        <w:r w:rsidRPr="005743EE">
          <w:rPr>
            <w:rFonts w:ascii="Times New Roman" w:hAnsi="Times New Roman" w:cs="Times New Roman"/>
            <w:noProof w:val="0"/>
            <w:sz w:val="24"/>
            <w:szCs w:val="24"/>
          </w:rPr>
          <w:fldChar w:fldCharType="begin"/>
        </w:r>
        <w:r w:rsidRPr="005743EE">
          <w:rPr>
            <w:rFonts w:ascii="Times New Roman" w:hAnsi="Times New Roman" w:cs="Times New Roman"/>
            <w:sz w:val="24"/>
            <w:szCs w:val="24"/>
          </w:rPr>
          <w:instrText xml:space="preserve"> PAGE   \* MERGEFORMAT </w:instrText>
        </w:r>
        <w:r w:rsidRPr="005743EE">
          <w:rPr>
            <w:rFonts w:ascii="Times New Roman" w:hAnsi="Times New Roman" w:cs="Times New Roman"/>
            <w:noProof w:val="0"/>
            <w:sz w:val="24"/>
            <w:szCs w:val="24"/>
          </w:rPr>
          <w:fldChar w:fldCharType="separate"/>
        </w:r>
        <w:r w:rsidR="00707615">
          <w:rPr>
            <w:rFonts w:ascii="Times New Roman" w:hAnsi="Times New Roman" w:cs="Times New Roman"/>
            <w:sz w:val="24"/>
            <w:szCs w:val="24"/>
          </w:rPr>
          <w:t>1</w:t>
        </w:r>
        <w:r w:rsidRPr="005743EE">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MBEYYmhoaWBoYWSjpKwanFxZn5eSAFhrUAkL/40ywAAAA="/>
  </w:docVars>
  <w:rsids>
    <w:rsidRoot w:val="00B772C9"/>
    <w:rsid w:val="00140D02"/>
    <w:rsid w:val="001E5560"/>
    <w:rsid w:val="001F1ED1"/>
    <w:rsid w:val="002E6917"/>
    <w:rsid w:val="003E5283"/>
    <w:rsid w:val="005743EE"/>
    <w:rsid w:val="00642A79"/>
    <w:rsid w:val="006457D8"/>
    <w:rsid w:val="006D3863"/>
    <w:rsid w:val="00707615"/>
    <w:rsid w:val="007D4057"/>
    <w:rsid w:val="009A3D82"/>
    <w:rsid w:val="009F2B1F"/>
    <w:rsid w:val="00B013A6"/>
    <w:rsid w:val="00B14D3F"/>
    <w:rsid w:val="00B772C9"/>
    <w:rsid w:val="00C2336D"/>
    <w:rsid w:val="00C84A08"/>
    <w:rsid w:val="00CE49EA"/>
    <w:rsid w:val="00D70DA7"/>
    <w:rsid w:val="00E90D5F"/>
    <w:rsid w:val="00ED760E"/>
    <w:rsid w:val="00EE0832"/>
    <w:rsid w:val="00F372C0"/>
    <w:rsid w:val="00FF34BC"/>
  </w:rsids>
  <m:mathPr>
    <m:mathFont m:val="Cambria Math"/>
    <m:brkBin m:val="before"/>
    <m:brkBinSub m:val="--"/>
    <m:smallFrac m:val="0"/>
    <m:dispDef/>
    <m:lMargin m:val="0"/>
    <m:rMargin m:val="0"/>
    <m:defJc m:val="centerGroup"/>
    <m:wrapIndent m:val="1440"/>
    <m:intLim m:val="subSup"/>
    <m:naryLim m:val="undOvr"/>
  </m:mathPr>
  <w:themeFontLang w:val="en-US"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0B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2C9"/>
    <w:rPr>
      <w:noProo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noProof/>
      <w:sz w:val="20"/>
      <w:szCs w:val="20"/>
      <w:lang w:val="en-US"/>
    </w:rPr>
  </w:style>
  <w:style w:type="paragraph" w:styleId="BalloonText">
    <w:name w:val="Balloon Text"/>
    <w:basedOn w:val="Normal"/>
    <w:link w:val="BalloonTextChar"/>
    <w:uiPriority w:val="99"/>
    <w:semiHidden/>
    <w:unhideWhenUsed/>
    <w:rsid w:val="005743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43EE"/>
    <w:rPr>
      <w:rFonts w:ascii="Segoe UI" w:hAnsi="Segoe UI" w:cs="Segoe UI"/>
      <w:noProof/>
      <w:sz w:val="18"/>
      <w:szCs w:val="18"/>
      <w:lang w:val="en-US"/>
    </w:rPr>
  </w:style>
  <w:style w:type="paragraph" w:styleId="Header">
    <w:name w:val="header"/>
    <w:basedOn w:val="Normal"/>
    <w:link w:val="HeaderChar"/>
    <w:uiPriority w:val="99"/>
    <w:unhideWhenUsed/>
    <w:rsid w:val="005743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43EE"/>
    <w:rPr>
      <w:noProof/>
      <w:lang w:val="en-US"/>
    </w:rPr>
  </w:style>
  <w:style w:type="paragraph" w:styleId="Footer">
    <w:name w:val="footer"/>
    <w:basedOn w:val="Normal"/>
    <w:link w:val="FooterChar"/>
    <w:uiPriority w:val="99"/>
    <w:unhideWhenUsed/>
    <w:rsid w:val="005743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43EE"/>
    <w:rPr>
      <w:noProof/>
      <w:lang w:val="en-US"/>
    </w:rPr>
  </w:style>
  <w:style w:type="character" w:styleId="Hyperlink">
    <w:name w:val="Hyperlink"/>
    <w:basedOn w:val="DefaultParagraphFont"/>
    <w:uiPriority w:val="99"/>
    <w:unhideWhenUsed/>
    <w:rsid w:val="00D70DA7"/>
    <w:rPr>
      <w:color w:val="0563C1" w:themeColor="hyperlink"/>
      <w:u w:val="single"/>
    </w:rPr>
  </w:style>
  <w:style w:type="character" w:customStyle="1" w:styleId="UnresolvedMention">
    <w:name w:val="Unresolved Mention"/>
    <w:basedOn w:val="DefaultParagraphFont"/>
    <w:uiPriority w:val="99"/>
    <w:rsid w:val="00D70DA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2C9"/>
    <w:rPr>
      <w:noProo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noProof/>
      <w:sz w:val="20"/>
      <w:szCs w:val="20"/>
      <w:lang w:val="en-US"/>
    </w:rPr>
  </w:style>
  <w:style w:type="paragraph" w:styleId="BalloonText">
    <w:name w:val="Balloon Text"/>
    <w:basedOn w:val="Normal"/>
    <w:link w:val="BalloonTextChar"/>
    <w:uiPriority w:val="99"/>
    <w:semiHidden/>
    <w:unhideWhenUsed/>
    <w:rsid w:val="005743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43EE"/>
    <w:rPr>
      <w:rFonts w:ascii="Segoe UI" w:hAnsi="Segoe UI" w:cs="Segoe UI"/>
      <w:noProof/>
      <w:sz w:val="18"/>
      <w:szCs w:val="18"/>
      <w:lang w:val="en-US"/>
    </w:rPr>
  </w:style>
  <w:style w:type="paragraph" w:styleId="Header">
    <w:name w:val="header"/>
    <w:basedOn w:val="Normal"/>
    <w:link w:val="HeaderChar"/>
    <w:uiPriority w:val="99"/>
    <w:unhideWhenUsed/>
    <w:rsid w:val="005743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43EE"/>
    <w:rPr>
      <w:noProof/>
      <w:lang w:val="en-US"/>
    </w:rPr>
  </w:style>
  <w:style w:type="paragraph" w:styleId="Footer">
    <w:name w:val="footer"/>
    <w:basedOn w:val="Normal"/>
    <w:link w:val="FooterChar"/>
    <w:uiPriority w:val="99"/>
    <w:unhideWhenUsed/>
    <w:rsid w:val="005743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43EE"/>
    <w:rPr>
      <w:noProof/>
      <w:lang w:val="en-US"/>
    </w:rPr>
  </w:style>
  <w:style w:type="character" w:styleId="Hyperlink">
    <w:name w:val="Hyperlink"/>
    <w:basedOn w:val="DefaultParagraphFont"/>
    <w:uiPriority w:val="99"/>
    <w:unhideWhenUsed/>
    <w:rsid w:val="00D70DA7"/>
    <w:rPr>
      <w:color w:val="0563C1" w:themeColor="hyperlink"/>
      <w:u w:val="single"/>
    </w:rPr>
  </w:style>
  <w:style w:type="character" w:customStyle="1" w:styleId="UnresolvedMention">
    <w:name w:val="Unresolved Mention"/>
    <w:basedOn w:val="DefaultParagraphFont"/>
    <w:uiPriority w:val="99"/>
    <w:rsid w:val="00D70D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dc.gov/"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Melista.Deft</dc:creator>
  <cp:lastModifiedBy>vini</cp:lastModifiedBy>
  <cp:revision>2</cp:revision>
  <dcterms:created xsi:type="dcterms:W3CDTF">2018-07-18T23:56:00Z</dcterms:created>
  <dcterms:modified xsi:type="dcterms:W3CDTF">2018-07-18T23:56:00Z</dcterms:modified>
</cp:coreProperties>
</file>